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95966" w14:textId="297C63FB" w:rsidR="00CD5ED7" w:rsidRDefault="00CD5ED7" w:rsidP="00CD5ED7">
      <w:pPr>
        <w:rPr>
          <w:rFonts w:eastAsia="Times New Roman" w:cstheme="minorHAnsi"/>
          <w:b/>
          <w:bCs/>
          <w:color w:val="282F2F"/>
          <w:shd w:val="clear" w:color="auto" w:fill="FFFFFF"/>
          <w:lang w:eastAsia="en-GB"/>
        </w:rPr>
      </w:pPr>
      <w:r w:rsidRPr="00CD5ED7">
        <w:rPr>
          <w:rFonts w:eastAsia="Times New Roman" w:cstheme="minorHAnsi"/>
          <w:b/>
          <w:bCs/>
          <w:color w:val="282F2F"/>
          <w:shd w:val="clear" w:color="auto" w:fill="FFFFFF"/>
          <w:lang w:eastAsia="en-GB"/>
        </w:rPr>
        <w:t>CHILDCARE CHECKLIST</w:t>
      </w:r>
    </w:p>
    <w:p w14:paraId="24145A2B" w14:textId="77777777" w:rsidR="00CD5ED7" w:rsidRPr="00CD5ED7" w:rsidRDefault="00CD5ED7" w:rsidP="00CD5ED7">
      <w:pPr>
        <w:rPr>
          <w:rFonts w:eastAsia="Times New Roman" w:cstheme="minorHAnsi"/>
          <w:b/>
          <w:bCs/>
          <w:color w:val="282F2F"/>
          <w:shd w:val="clear" w:color="auto" w:fill="FFFFFF"/>
          <w:lang w:eastAsia="en-GB"/>
        </w:rPr>
      </w:pPr>
    </w:p>
    <w:p w14:paraId="41147199" w14:textId="7F19D550" w:rsidR="00CD5ED7" w:rsidRPr="00CD5ED7" w:rsidRDefault="00CD5ED7" w:rsidP="00CD5ED7">
      <w:pPr>
        <w:rPr>
          <w:rFonts w:eastAsia="Times New Roman" w:cstheme="minorHAnsi"/>
          <w:lang w:eastAsia="en-GB"/>
        </w:rPr>
      </w:pPr>
      <w:r w:rsidRPr="00CD5ED7">
        <w:rPr>
          <w:rFonts w:eastAsia="Times New Roman" w:cstheme="minorHAnsi"/>
          <w:color w:val="282F2F"/>
          <w:shd w:val="clear" w:color="auto" w:fill="FFFFFF"/>
          <w:lang w:eastAsia="en-GB"/>
        </w:rPr>
        <w:t xml:space="preserve">What to look for when visiting prospective day care </w:t>
      </w:r>
      <w:r>
        <w:rPr>
          <w:rFonts w:eastAsia="Times New Roman" w:cstheme="minorHAnsi"/>
          <w:color w:val="282F2F"/>
          <w:shd w:val="clear" w:color="auto" w:fill="FFFFFF"/>
          <w:lang w:eastAsia="en-GB"/>
        </w:rPr>
        <w:t>nurseries.</w:t>
      </w:r>
    </w:p>
    <w:p w14:paraId="28833F4B" w14:textId="197F9F02" w:rsidR="00070763" w:rsidRPr="00CD5ED7" w:rsidRDefault="00070763">
      <w:pPr>
        <w:rPr>
          <w:rFonts w:cstheme="minorHAnsi"/>
        </w:rPr>
      </w:pPr>
    </w:p>
    <w:p w14:paraId="2280A7D0" w14:textId="105BCDD4" w:rsidR="00CD5ED7" w:rsidRPr="00CD5ED7" w:rsidRDefault="00CD5ED7" w:rsidP="00CD5ED7">
      <w:pPr>
        <w:pStyle w:val="NormalWeb"/>
        <w:spacing w:before="0" w:beforeAutospacing="0" w:after="240" w:afterAutospacing="0" w:line="420" w:lineRule="atLeast"/>
        <w:rPr>
          <w:rFonts w:asciiTheme="minorHAnsi" w:hAnsiTheme="minorHAnsi" w:cstheme="minorHAnsi"/>
          <w:spacing w:val="8"/>
        </w:rPr>
      </w:pPr>
      <w:r w:rsidRPr="00CD5ED7">
        <w:rPr>
          <w:rFonts w:asciiTheme="minorHAnsi" w:hAnsiTheme="minorHAnsi" w:cstheme="minorHAnsi"/>
          <w:spacing w:val="8"/>
        </w:rPr>
        <w:t>Child-to-staff ratio of 3:1 for infants, 4:1 for 2-year-olds, and 7:1 for 3-year-olds.</w:t>
      </w:r>
    </w:p>
    <w:p w14:paraId="3CB291FB" w14:textId="77777777" w:rsidR="00CD5ED7" w:rsidRPr="00CD5ED7" w:rsidRDefault="00CD5ED7" w:rsidP="00CD5ED7">
      <w:pPr>
        <w:pStyle w:val="NormalWeb"/>
        <w:spacing w:before="0" w:beforeAutospacing="0" w:after="240" w:afterAutospacing="0" w:line="420" w:lineRule="atLeast"/>
        <w:rPr>
          <w:rFonts w:asciiTheme="minorHAnsi" w:hAnsiTheme="minorHAnsi" w:cstheme="minorHAnsi"/>
          <w:spacing w:val="8"/>
        </w:rPr>
      </w:pPr>
      <w:r w:rsidRPr="00CD5ED7">
        <w:rPr>
          <w:rFonts w:asciiTheme="minorHAnsi" w:hAnsiTheme="minorHAnsi" w:cstheme="minorHAnsi"/>
          <w:spacing w:val="8"/>
        </w:rPr>
        <w:t>Children should be supervised at all times.</w:t>
      </w:r>
    </w:p>
    <w:p w14:paraId="29972599" w14:textId="77777777" w:rsidR="00CD5ED7" w:rsidRPr="00CD5ED7" w:rsidRDefault="00CD5ED7" w:rsidP="00CD5ED7">
      <w:pPr>
        <w:pStyle w:val="NormalWeb"/>
        <w:spacing w:before="0" w:beforeAutospacing="0" w:after="240" w:afterAutospacing="0" w:line="420" w:lineRule="atLeast"/>
        <w:rPr>
          <w:rFonts w:asciiTheme="minorHAnsi" w:hAnsiTheme="minorHAnsi" w:cstheme="minorHAnsi"/>
          <w:spacing w:val="8"/>
        </w:rPr>
      </w:pPr>
      <w:r w:rsidRPr="00CD5ED7">
        <w:rPr>
          <w:rFonts w:asciiTheme="minorHAnsi" w:hAnsiTheme="minorHAnsi" w:cstheme="minorHAnsi"/>
          <w:spacing w:val="8"/>
        </w:rPr>
        <w:t>Dedicated, friendly caregivers who are trained in child development, early-childhood education, or a related field</w:t>
      </w:r>
    </w:p>
    <w:p w14:paraId="268A2923" w14:textId="0709E00F" w:rsidR="00CD5ED7" w:rsidRPr="00CD5ED7" w:rsidRDefault="00CD5ED7" w:rsidP="00CD5ED7">
      <w:pPr>
        <w:pStyle w:val="NormalWeb"/>
        <w:spacing w:before="0" w:beforeAutospacing="0" w:after="240" w:afterAutospacing="0" w:line="420" w:lineRule="atLeast"/>
        <w:rPr>
          <w:rFonts w:asciiTheme="minorHAnsi" w:hAnsiTheme="minorHAnsi" w:cstheme="minorHAnsi"/>
          <w:spacing w:val="8"/>
        </w:rPr>
      </w:pPr>
      <w:r w:rsidRPr="00CD5ED7">
        <w:rPr>
          <w:rFonts w:asciiTheme="minorHAnsi" w:hAnsiTheme="minorHAnsi" w:cstheme="minorHAnsi"/>
          <w:spacing w:val="8"/>
        </w:rPr>
        <w:t>L</w:t>
      </w:r>
      <w:r w:rsidRPr="00CD5ED7">
        <w:rPr>
          <w:rFonts w:asciiTheme="minorHAnsi" w:hAnsiTheme="minorHAnsi" w:cstheme="minorHAnsi"/>
          <w:spacing w:val="8"/>
        </w:rPr>
        <w:t>icensed and regularly inspected for health and cleanliness</w:t>
      </w:r>
    </w:p>
    <w:p w14:paraId="1D58F34B" w14:textId="77777777" w:rsidR="00CD5ED7" w:rsidRPr="00CD5ED7" w:rsidRDefault="00CD5ED7" w:rsidP="00CD5ED7">
      <w:pPr>
        <w:pStyle w:val="NormalWeb"/>
        <w:spacing w:before="0" w:beforeAutospacing="0" w:after="240" w:afterAutospacing="0" w:line="420" w:lineRule="atLeast"/>
        <w:rPr>
          <w:rFonts w:asciiTheme="minorHAnsi" w:hAnsiTheme="minorHAnsi" w:cstheme="minorHAnsi"/>
          <w:spacing w:val="8"/>
        </w:rPr>
      </w:pPr>
      <w:r w:rsidRPr="00CD5ED7">
        <w:rPr>
          <w:rFonts w:asciiTheme="minorHAnsi" w:hAnsiTheme="minorHAnsi" w:cstheme="minorHAnsi"/>
          <w:spacing w:val="8"/>
        </w:rPr>
        <w:t>Written policy on caring for ill children</w:t>
      </w:r>
    </w:p>
    <w:p w14:paraId="787A33F9" w14:textId="77777777" w:rsidR="00CD5ED7" w:rsidRPr="00CD5ED7" w:rsidRDefault="00CD5ED7" w:rsidP="00CD5ED7">
      <w:pPr>
        <w:pStyle w:val="NormalWeb"/>
        <w:spacing w:before="0" w:beforeAutospacing="0" w:after="240" w:afterAutospacing="0" w:line="420" w:lineRule="atLeast"/>
        <w:rPr>
          <w:rFonts w:asciiTheme="minorHAnsi" w:hAnsiTheme="minorHAnsi" w:cstheme="minorHAnsi"/>
          <w:spacing w:val="8"/>
        </w:rPr>
      </w:pPr>
      <w:r w:rsidRPr="00CD5ED7">
        <w:rPr>
          <w:rFonts w:asciiTheme="minorHAnsi" w:hAnsiTheme="minorHAnsi" w:cstheme="minorHAnsi"/>
          <w:spacing w:val="8"/>
        </w:rPr>
        <w:t>Limited or no TV viewing</w:t>
      </w:r>
    </w:p>
    <w:p w14:paraId="0328CC59" w14:textId="77777777" w:rsidR="00CD5ED7" w:rsidRPr="00CD5ED7" w:rsidRDefault="00CD5ED7" w:rsidP="00CD5ED7">
      <w:pPr>
        <w:pStyle w:val="NormalWeb"/>
        <w:spacing w:before="0" w:beforeAutospacing="0" w:after="240" w:afterAutospacing="0" w:line="420" w:lineRule="atLeast"/>
        <w:rPr>
          <w:rFonts w:asciiTheme="minorHAnsi" w:hAnsiTheme="minorHAnsi" w:cstheme="minorHAnsi"/>
          <w:spacing w:val="8"/>
        </w:rPr>
      </w:pPr>
      <w:r w:rsidRPr="00CD5ED7">
        <w:rPr>
          <w:rFonts w:asciiTheme="minorHAnsi" w:hAnsiTheme="minorHAnsi" w:cstheme="minorHAnsi"/>
          <w:spacing w:val="8"/>
        </w:rPr>
        <w:t>Safe sleep and play environments</w:t>
      </w:r>
    </w:p>
    <w:p w14:paraId="4F343398" w14:textId="77777777" w:rsidR="00CD5ED7" w:rsidRPr="00CD5ED7" w:rsidRDefault="00CD5ED7" w:rsidP="00CD5ED7">
      <w:pPr>
        <w:pStyle w:val="NormalWeb"/>
        <w:spacing w:before="0" w:beforeAutospacing="0" w:after="240" w:afterAutospacing="0" w:line="420" w:lineRule="atLeast"/>
        <w:rPr>
          <w:rFonts w:asciiTheme="minorHAnsi" w:hAnsiTheme="minorHAnsi" w:cstheme="minorHAnsi"/>
          <w:spacing w:val="8"/>
        </w:rPr>
      </w:pPr>
      <w:r w:rsidRPr="00CD5ED7">
        <w:rPr>
          <w:rFonts w:asciiTheme="minorHAnsi" w:hAnsiTheme="minorHAnsi" w:cstheme="minorHAnsi"/>
          <w:spacing w:val="8"/>
        </w:rPr>
        <w:t>Clean toys in good condition with no sharp edges</w:t>
      </w:r>
    </w:p>
    <w:p w14:paraId="20AC3014" w14:textId="77777777" w:rsidR="00CD5ED7" w:rsidRPr="00CD5ED7" w:rsidRDefault="00CD5ED7" w:rsidP="00CD5ED7">
      <w:pPr>
        <w:pStyle w:val="NormalWeb"/>
        <w:spacing w:before="0" w:beforeAutospacing="0" w:after="240" w:afterAutospacing="0" w:line="420" w:lineRule="atLeast"/>
        <w:rPr>
          <w:rFonts w:asciiTheme="minorHAnsi" w:hAnsiTheme="minorHAnsi" w:cstheme="minorHAnsi"/>
          <w:spacing w:val="8"/>
        </w:rPr>
      </w:pPr>
      <w:r w:rsidRPr="00CD5ED7">
        <w:rPr>
          <w:rFonts w:asciiTheme="minorHAnsi" w:hAnsiTheme="minorHAnsi" w:cstheme="minorHAnsi"/>
          <w:spacing w:val="8"/>
        </w:rPr>
        <w:t>Diapering area separate from children's play areas</w:t>
      </w:r>
    </w:p>
    <w:p w14:paraId="08BD424A" w14:textId="77777777" w:rsidR="00CD5ED7" w:rsidRPr="00CD5ED7" w:rsidRDefault="00CD5ED7" w:rsidP="00CD5ED7">
      <w:pPr>
        <w:pStyle w:val="NormalWeb"/>
        <w:spacing w:before="0" w:beforeAutospacing="0" w:after="240" w:afterAutospacing="0" w:line="420" w:lineRule="atLeast"/>
        <w:rPr>
          <w:rFonts w:asciiTheme="minorHAnsi" w:hAnsiTheme="minorHAnsi" w:cstheme="minorHAnsi"/>
          <w:spacing w:val="8"/>
        </w:rPr>
      </w:pPr>
      <w:r w:rsidRPr="00CD5ED7">
        <w:rPr>
          <w:rFonts w:asciiTheme="minorHAnsi" w:hAnsiTheme="minorHAnsi" w:cstheme="minorHAnsi"/>
          <w:spacing w:val="8"/>
        </w:rPr>
        <w:t>Perishable food refrigerated</w:t>
      </w:r>
    </w:p>
    <w:p w14:paraId="5FA4CE3F" w14:textId="77777777" w:rsidR="00CD5ED7" w:rsidRPr="00CD5ED7" w:rsidRDefault="00CD5ED7" w:rsidP="00CD5ED7">
      <w:pPr>
        <w:pStyle w:val="NormalWeb"/>
        <w:spacing w:before="0" w:beforeAutospacing="0" w:after="240" w:afterAutospacing="0" w:line="420" w:lineRule="atLeast"/>
        <w:rPr>
          <w:rFonts w:asciiTheme="minorHAnsi" w:hAnsiTheme="minorHAnsi" w:cstheme="minorHAnsi"/>
          <w:spacing w:val="8"/>
        </w:rPr>
      </w:pPr>
      <w:r w:rsidRPr="00CD5ED7">
        <w:rPr>
          <w:rFonts w:asciiTheme="minorHAnsi" w:hAnsiTheme="minorHAnsi" w:cstheme="minorHAnsi"/>
          <w:spacing w:val="8"/>
        </w:rPr>
        <w:t>Cleaning supplies and other toxic materials in locked cabinet</w:t>
      </w:r>
    </w:p>
    <w:p w14:paraId="50893E06" w14:textId="77777777" w:rsidR="00CD5ED7" w:rsidRPr="00CD5ED7" w:rsidRDefault="00CD5ED7" w:rsidP="00CD5ED7">
      <w:pPr>
        <w:pStyle w:val="NormalWeb"/>
        <w:spacing w:before="0" w:beforeAutospacing="0" w:after="240" w:afterAutospacing="0" w:line="420" w:lineRule="atLeast"/>
        <w:rPr>
          <w:rFonts w:asciiTheme="minorHAnsi" w:hAnsiTheme="minorHAnsi" w:cstheme="minorHAnsi"/>
          <w:spacing w:val="8"/>
        </w:rPr>
      </w:pPr>
      <w:r w:rsidRPr="00CD5ED7">
        <w:rPr>
          <w:rFonts w:asciiTheme="minorHAnsi" w:hAnsiTheme="minorHAnsi" w:cstheme="minorHAnsi"/>
          <w:spacing w:val="8"/>
        </w:rPr>
        <w:t>Easily accessible first-aid kit and posted emergency numbers</w:t>
      </w:r>
    </w:p>
    <w:p w14:paraId="3C1D3EAD" w14:textId="77777777" w:rsidR="00CD5ED7" w:rsidRPr="00CD5ED7" w:rsidRDefault="00CD5ED7" w:rsidP="00CD5ED7">
      <w:pPr>
        <w:pStyle w:val="NormalWeb"/>
        <w:spacing w:before="0" w:beforeAutospacing="0" w:after="240" w:afterAutospacing="0" w:line="420" w:lineRule="atLeast"/>
        <w:rPr>
          <w:rFonts w:asciiTheme="minorHAnsi" w:hAnsiTheme="minorHAnsi" w:cstheme="minorHAnsi"/>
          <w:spacing w:val="8"/>
        </w:rPr>
      </w:pPr>
      <w:r w:rsidRPr="00CD5ED7">
        <w:rPr>
          <w:rFonts w:asciiTheme="minorHAnsi" w:hAnsiTheme="minorHAnsi" w:cstheme="minorHAnsi"/>
          <w:spacing w:val="8"/>
        </w:rPr>
        <w:t>Electrical outlets covered with protective caps</w:t>
      </w:r>
    </w:p>
    <w:p w14:paraId="48FA4C29" w14:textId="6CF8573B" w:rsidR="00CD5ED7" w:rsidRPr="00CD5ED7" w:rsidRDefault="00CD5ED7" w:rsidP="00CD5ED7">
      <w:pPr>
        <w:pStyle w:val="NormalWeb"/>
        <w:spacing w:before="0" w:beforeAutospacing="0" w:after="240" w:afterAutospacing="0" w:line="420" w:lineRule="atLeast"/>
        <w:rPr>
          <w:rFonts w:asciiTheme="minorHAnsi" w:hAnsiTheme="minorHAnsi" w:cstheme="minorHAnsi"/>
          <w:spacing w:val="8"/>
        </w:rPr>
      </w:pPr>
      <w:r w:rsidRPr="00CD5ED7">
        <w:rPr>
          <w:rFonts w:asciiTheme="minorHAnsi" w:hAnsiTheme="minorHAnsi" w:cstheme="minorHAnsi"/>
          <w:spacing w:val="8"/>
        </w:rPr>
        <w:t xml:space="preserve">Security gates </w:t>
      </w:r>
      <w:r w:rsidRPr="00CD5ED7">
        <w:rPr>
          <w:rFonts w:asciiTheme="minorHAnsi" w:hAnsiTheme="minorHAnsi" w:cstheme="minorHAnsi"/>
          <w:spacing w:val="8"/>
        </w:rPr>
        <w:t>with Door Entry System</w:t>
      </w:r>
    </w:p>
    <w:p w14:paraId="0E37665A" w14:textId="0E55A3DE" w:rsidR="00CD5ED7" w:rsidRPr="00CD5ED7" w:rsidRDefault="00CD5ED7" w:rsidP="00CD5ED7">
      <w:pPr>
        <w:pStyle w:val="NormalWeb"/>
        <w:spacing w:before="0" w:beforeAutospacing="0" w:after="240" w:afterAutospacing="0" w:line="420" w:lineRule="atLeast"/>
        <w:rPr>
          <w:rFonts w:asciiTheme="minorHAnsi" w:hAnsiTheme="minorHAnsi" w:cstheme="minorHAnsi"/>
          <w:spacing w:val="8"/>
        </w:rPr>
      </w:pPr>
      <w:r w:rsidRPr="00CD5ED7">
        <w:rPr>
          <w:rFonts w:asciiTheme="minorHAnsi" w:hAnsiTheme="minorHAnsi" w:cstheme="minorHAnsi"/>
          <w:spacing w:val="8"/>
        </w:rPr>
        <w:t xml:space="preserve">CCTV </w:t>
      </w:r>
    </w:p>
    <w:p w14:paraId="5003DBB4" w14:textId="77777777" w:rsidR="00CD5ED7" w:rsidRPr="00CD5ED7" w:rsidRDefault="00CD5ED7">
      <w:pPr>
        <w:rPr>
          <w:rFonts w:cstheme="minorHAnsi"/>
        </w:rPr>
      </w:pPr>
    </w:p>
    <w:sectPr w:rsidR="00CD5ED7" w:rsidRPr="00CD5ED7" w:rsidSect="004A621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ED7"/>
    <w:rsid w:val="00070763"/>
    <w:rsid w:val="004A6210"/>
    <w:rsid w:val="00885E37"/>
    <w:rsid w:val="00CD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09DC3"/>
  <w15:chartTrackingRefBased/>
  <w15:docId w15:val="{FEC3DF75-C472-FD4D-A751-1CF447D98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5ED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42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712</Characters>
  <Application>Microsoft Office Word</Application>
  <DocSecurity>0</DocSecurity>
  <Lines>5</Lines>
  <Paragraphs>1</Paragraphs>
  <ScaleCrop>false</ScaleCrop>
  <Company>Kingsborough Centre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Oluwatoyin Balogun</dc:creator>
  <cp:keywords/>
  <dc:description/>
  <cp:lastModifiedBy>Oluwatoyin Balogun</cp:lastModifiedBy>
  <cp:revision>1</cp:revision>
  <dcterms:created xsi:type="dcterms:W3CDTF">2020-07-18T11:04:00Z</dcterms:created>
  <dcterms:modified xsi:type="dcterms:W3CDTF">2020-07-18T11:12:00Z</dcterms:modified>
</cp:coreProperties>
</file>